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560" w:lineRule="exact"/>
        <w:textAlignment w:val="auto"/>
        <w:rPr>
          <w:rFonts w:hint="eastAsia"/>
          <w:sz w:val="32"/>
          <w:szCs w:val="32"/>
        </w:rPr>
      </w:pPr>
      <w:bookmarkStart w:id="1" w:name="_GoBack"/>
      <w:bookmarkStart w:id="0" w:name="_Toc29880"/>
      <w:r>
        <w:rPr>
          <w:rFonts w:hint="eastAsia"/>
          <w:sz w:val="32"/>
          <w:szCs w:val="32"/>
        </w:rPr>
        <w:t>湖南农业大学</w:t>
      </w:r>
      <w:r>
        <w:rPr>
          <w:sz w:val="32"/>
          <w:szCs w:val="32"/>
        </w:rPr>
        <w:t>研究生参加学术活动</w:t>
      </w:r>
      <w:r>
        <w:rPr>
          <w:rFonts w:hint="eastAsia"/>
          <w:sz w:val="32"/>
          <w:szCs w:val="32"/>
        </w:rPr>
        <w:t>汇总</w:t>
      </w:r>
      <w:r>
        <w:rPr>
          <w:sz w:val="32"/>
          <w:szCs w:val="32"/>
        </w:rPr>
        <w:t>表</w:t>
      </w:r>
      <w:bookmarkEnd w:id="0"/>
    </w:p>
    <w:bookmarkEnd w:id="1"/>
    <w:p>
      <w:pPr>
        <w:widowControl/>
        <w:spacing w:after="120" w:afterLines="50" w:line="500" w:lineRule="exact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姓名</w:t>
      </w:r>
      <w:r>
        <w:rPr>
          <w:rFonts w:hint="eastAsia"/>
          <w:b/>
          <w:sz w:val="24"/>
          <w:szCs w:val="24"/>
        </w:rPr>
        <w:t>：</w:t>
      </w:r>
      <w:r>
        <w:rPr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学号</w:t>
      </w:r>
      <w:r>
        <w:rPr>
          <w:rFonts w:hint="eastAsia"/>
          <w:b/>
          <w:sz w:val="24"/>
          <w:szCs w:val="24"/>
        </w:rPr>
        <w:t>：</w:t>
      </w:r>
      <w:r>
        <w:rPr>
          <w:b/>
          <w:sz w:val="24"/>
          <w:szCs w:val="24"/>
        </w:rPr>
        <w:t xml:space="preserve">        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学院</w:t>
      </w:r>
      <w:r>
        <w:rPr>
          <w:rFonts w:hint="eastAsia"/>
          <w:b/>
          <w:sz w:val="24"/>
          <w:szCs w:val="24"/>
        </w:rPr>
        <w:t>：</w:t>
      </w:r>
      <w:r>
        <w:rPr>
          <w:b/>
          <w:sz w:val="24"/>
          <w:szCs w:val="24"/>
        </w:rPr>
        <w:t xml:space="preserve">          学科专业或领域</w:t>
      </w:r>
      <w:r>
        <w:rPr>
          <w:rFonts w:hint="eastAsia"/>
          <w:b/>
          <w:sz w:val="24"/>
          <w:szCs w:val="24"/>
        </w:rPr>
        <w:t>：</w:t>
      </w:r>
    </w:p>
    <w:tbl>
      <w:tblPr>
        <w:tblStyle w:val="3"/>
        <w:tblW w:w="534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334"/>
        <w:gridCol w:w="3955"/>
        <w:gridCol w:w="1021"/>
        <w:gridCol w:w="1079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46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7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时  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（年月日）</w:t>
            </w:r>
          </w:p>
        </w:tc>
        <w:tc>
          <w:tcPr>
            <w:tcW w:w="21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28" w:hanging="528"/>
              <w:jc w:val="center"/>
              <w:textAlignment w:val="auto"/>
              <w:rPr>
                <w:rFonts w:hint="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学术</w:t>
            </w:r>
            <w:r>
              <w:rPr>
                <w:rFonts w:hint="eastAsia"/>
                <w:b/>
                <w:sz w:val="24"/>
                <w:szCs w:val="24"/>
              </w:rPr>
              <w:t>报告（讲座）主题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（或会议主题）</w:t>
            </w:r>
          </w:p>
        </w:tc>
        <w:tc>
          <w:tcPr>
            <w:tcW w:w="561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主讲人</w:t>
            </w:r>
          </w:p>
        </w:tc>
        <w:tc>
          <w:tcPr>
            <w:tcW w:w="592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地  点</w:t>
            </w:r>
          </w:p>
        </w:tc>
        <w:tc>
          <w:tcPr>
            <w:tcW w:w="494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179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学位</w:t>
            </w:r>
            <w:r>
              <w:rPr>
                <w:b/>
                <w:sz w:val="24"/>
                <w:szCs w:val="24"/>
              </w:rPr>
              <w:t>点</w:t>
            </w:r>
            <w:r>
              <w:rPr>
                <w:rFonts w:hint="eastAsia"/>
                <w:b/>
                <w:sz w:val="24"/>
                <w:szCs w:val="24"/>
              </w:rPr>
              <w:t>或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专业领域</w:t>
            </w:r>
          </w:p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    见</w:t>
            </w:r>
          </w:p>
          <w:p>
            <w:pPr>
              <w:wordWrap w:val="0"/>
              <w:spacing w:line="400" w:lineRule="exact"/>
              <w:ind w:right="1530"/>
              <w:jc w:val="center"/>
              <w:rPr>
                <w:sz w:val="24"/>
                <w:szCs w:val="24"/>
              </w:rPr>
            </w:pPr>
          </w:p>
        </w:tc>
        <w:tc>
          <w:tcPr>
            <w:tcW w:w="3820" w:type="pct"/>
            <w:gridSpan w:val="4"/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考核结果：</w:t>
            </w:r>
          </w:p>
          <w:p>
            <w:pPr>
              <w:spacing w:line="360" w:lineRule="exact"/>
              <w:ind w:right="96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>负责人签字：</w:t>
            </w:r>
          </w:p>
          <w:p>
            <w:pPr>
              <w:spacing w:line="400" w:lineRule="exact"/>
              <w:ind w:left="3408" w:right="9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  月    日</w:t>
            </w:r>
          </w:p>
        </w:tc>
      </w:tr>
    </w:tbl>
    <w:p>
      <w:pPr>
        <w:spacing w:line="280" w:lineRule="exact"/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  <w:lang w:val="en-US" w:eastAsia="zh-CN"/>
        </w:rPr>
        <w:t>1、</w:t>
      </w:r>
      <w:r>
        <w:rPr>
          <w:sz w:val="18"/>
          <w:szCs w:val="18"/>
        </w:rPr>
        <w:t>按照培养方案要求，</w:t>
      </w:r>
      <w:r>
        <w:rPr>
          <w:rFonts w:hint="eastAsia"/>
          <w:sz w:val="18"/>
          <w:szCs w:val="18"/>
          <w:lang w:val="en-US" w:eastAsia="zh-CN"/>
        </w:rPr>
        <w:t>所有</w:t>
      </w:r>
      <w:r>
        <w:rPr>
          <w:sz w:val="18"/>
          <w:szCs w:val="18"/>
        </w:rPr>
        <w:t>研究生应主动参加各种学术活动，主要形式有听学术报告（讲座）、参加学术研讨会等。</w:t>
      </w:r>
    </w:p>
    <w:p>
      <w:r>
        <w:rPr>
          <w:rFonts w:hint="eastAsia"/>
          <w:sz w:val="18"/>
          <w:szCs w:val="18"/>
          <w:lang w:val="en-US" w:eastAsia="zh-CN"/>
        </w:rPr>
        <w:t>2、</w:t>
      </w:r>
      <w:r>
        <w:rPr>
          <w:sz w:val="18"/>
          <w:szCs w:val="18"/>
        </w:rPr>
        <w:t>研究生在读期间需参加校内外各类学术活动</w:t>
      </w:r>
      <w:r>
        <w:rPr>
          <w:rFonts w:hint="eastAsia"/>
          <w:sz w:val="18"/>
          <w:szCs w:val="18"/>
          <w:lang w:val="en-US" w:eastAsia="zh-CN"/>
        </w:rPr>
        <w:t>要求：博士不少于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  <w:lang w:val="en-US" w:eastAsia="zh-CN"/>
        </w:rPr>
        <w:t>0</w:t>
      </w:r>
      <w:r>
        <w:rPr>
          <w:sz w:val="18"/>
          <w:szCs w:val="18"/>
        </w:rPr>
        <w:t>次</w:t>
      </w:r>
      <w:r>
        <w:rPr>
          <w:rFonts w:hint="eastAsia"/>
          <w:sz w:val="18"/>
          <w:szCs w:val="18"/>
          <w:lang w:eastAsia="zh-CN"/>
        </w:rPr>
        <w:t>，</w:t>
      </w:r>
      <w:r>
        <w:rPr>
          <w:rFonts w:hint="eastAsia"/>
          <w:sz w:val="18"/>
          <w:szCs w:val="18"/>
          <w:lang w:val="en-US" w:eastAsia="zh-CN"/>
        </w:rPr>
        <w:t>学硕</w:t>
      </w:r>
      <w:r>
        <w:rPr>
          <w:sz w:val="18"/>
          <w:szCs w:val="18"/>
        </w:rPr>
        <w:t>不少于</w:t>
      </w:r>
      <w:r>
        <w:rPr>
          <w:rFonts w:hint="eastAsia"/>
          <w:sz w:val="18"/>
          <w:szCs w:val="18"/>
          <w:lang w:val="en-US" w:eastAsia="zh-CN"/>
        </w:rPr>
        <w:t>8</w:t>
      </w:r>
      <w:r>
        <w:rPr>
          <w:sz w:val="18"/>
          <w:szCs w:val="18"/>
        </w:rPr>
        <w:t>2次</w:t>
      </w:r>
      <w:r>
        <w:rPr>
          <w:rFonts w:hint="eastAsia"/>
          <w:sz w:val="18"/>
          <w:szCs w:val="18"/>
          <w:lang w:eastAsia="zh-CN"/>
        </w:rPr>
        <w:t>，</w:t>
      </w:r>
      <w:r>
        <w:rPr>
          <w:rFonts w:hint="eastAsia"/>
          <w:sz w:val="18"/>
          <w:szCs w:val="18"/>
          <w:lang w:val="en-US" w:eastAsia="zh-CN"/>
        </w:rPr>
        <w:t>专硕不少于6次，其中学术道德、学术伦理和学术规范相关报告1次</w:t>
      </w:r>
      <w:r>
        <w:rPr>
          <w:sz w:val="18"/>
          <w:szCs w:val="18"/>
        </w:rPr>
        <w:t>；</w:t>
      </w:r>
      <w:r>
        <w:rPr>
          <w:rFonts w:hint="eastAsia"/>
          <w:sz w:val="18"/>
          <w:szCs w:val="18"/>
          <w:lang w:val="en-US" w:eastAsia="zh-CN"/>
        </w:rPr>
        <w:t>博士要求参加中国内外高水平学术会议1次，在一级学科范围主讲3次，学院范围主讲1次</w:t>
      </w:r>
      <w:r>
        <w:rPr>
          <w:rFonts w:hint="eastAsia"/>
          <w:sz w:val="18"/>
          <w:szCs w:val="18"/>
          <w:lang w:eastAsia="zh-CN"/>
        </w:rPr>
        <w:t>，</w:t>
      </w:r>
      <w:r>
        <w:rPr>
          <w:rFonts w:hint="eastAsia"/>
          <w:sz w:val="18"/>
          <w:szCs w:val="18"/>
          <w:lang w:val="en-US" w:eastAsia="zh-CN"/>
        </w:rPr>
        <w:t>学硕要求在一级学科主讲3次，专硕要求主讲2次。</w:t>
      </w:r>
      <w:r>
        <w:rPr>
          <w:rFonts w:hint="eastAsia"/>
          <w:sz w:val="18"/>
          <w:szCs w:val="18"/>
        </w:rPr>
        <w:t>各类</w:t>
      </w:r>
      <w:r>
        <w:rPr>
          <w:sz w:val="18"/>
          <w:szCs w:val="18"/>
        </w:rPr>
        <w:t>研究生须完成学术活动考核（</w:t>
      </w:r>
      <w:r>
        <w:rPr>
          <w:rFonts w:hint="eastAsia"/>
          <w:sz w:val="18"/>
          <w:szCs w:val="18"/>
          <w:lang w:val="en-US" w:eastAsia="zh-CN"/>
        </w:rPr>
        <w:t>学位论文答辩资格审查前一学期</w:t>
      </w:r>
      <w:r>
        <w:rPr>
          <w:sz w:val="18"/>
          <w:szCs w:val="18"/>
        </w:rPr>
        <w:t>）后，方可</w:t>
      </w:r>
      <w:r>
        <w:rPr>
          <w:rFonts w:hint="eastAsia"/>
          <w:sz w:val="18"/>
          <w:szCs w:val="18"/>
        </w:rPr>
        <w:t>申请</w:t>
      </w:r>
      <w:r>
        <w:rPr>
          <w:sz w:val="18"/>
          <w:szCs w:val="18"/>
        </w:rPr>
        <w:t>进行</w:t>
      </w:r>
      <w:r>
        <w:rPr>
          <w:rFonts w:hint="eastAsia"/>
          <w:sz w:val="18"/>
          <w:szCs w:val="18"/>
          <w:lang w:val="en-US" w:eastAsia="zh-CN"/>
        </w:rPr>
        <w:t>学位论文</w:t>
      </w:r>
      <w:r>
        <w:rPr>
          <w:sz w:val="18"/>
          <w:szCs w:val="18"/>
        </w:rPr>
        <w:t>答辩。学术活动考核实行签到和填写记录表等方式</w:t>
      </w:r>
      <w:r>
        <w:rPr>
          <w:rFonts w:hint="eastAsia"/>
          <w:sz w:val="18"/>
          <w:szCs w:val="18"/>
          <w:lang w:val="en-US" w:eastAsia="zh-CN"/>
        </w:rPr>
        <w:t>进行</w:t>
      </w:r>
      <w:r>
        <w:rPr>
          <w:sz w:val="18"/>
          <w:szCs w:val="18"/>
        </w:rPr>
        <w:t>，学术活动记录表经指导教师签字，汇总后，交所在</w:t>
      </w:r>
      <w:r>
        <w:rPr>
          <w:rFonts w:hint="eastAsia"/>
          <w:sz w:val="18"/>
          <w:szCs w:val="18"/>
          <w:lang w:val="en-US" w:eastAsia="zh-CN"/>
        </w:rPr>
        <w:t>学位点</w:t>
      </w:r>
      <w:r>
        <w:rPr>
          <w:sz w:val="18"/>
          <w:szCs w:val="18"/>
        </w:rPr>
        <w:t>、专业领域审核</w:t>
      </w:r>
      <w:r>
        <w:rPr>
          <w:rFonts w:hint="eastAsia"/>
          <w:sz w:val="18"/>
          <w:szCs w:val="18"/>
        </w:rPr>
        <w:t>，审</w:t>
      </w:r>
      <w:r>
        <w:rPr>
          <w:sz w:val="18"/>
          <w:szCs w:val="18"/>
        </w:rPr>
        <w:t>核合格，达到规定要求，记</w:t>
      </w:r>
      <w:r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>学分。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96964"/>
    <w:rsid w:val="6169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after="100" w:afterLines="100" w:line="360" w:lineRule="auto"/>
      <w:jc w:val="center"/>
      <w:outlineLvl w:val="0"/>
    </w:pPr>
    <w:rPr>
      <w:rFonts w:eastAsia="黑体"/>
      <w:bCs/>
      <w:kern w:val="44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2022-04-26T08:41:00Z</dcterms:created>
  <dc:creator>M_M</dc:creator>
  <cp:lastModifiedBy>M_M</cp:lastModifiedBy>
  <dcterms:modified xsi:type="dcterms:W3CDTF">2022-04-26T08:42:03Z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0C8C63422F6E4C89AD699A26F115E8E7</vt:lpwstr>
  </property>
</Properties>
</file>